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AA" w:rsidRPr="000116AA" w:rsidRDefault="000116AA" w:rsidP="000116AA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b/>
          <w:bCs/>
          <w:color w:val="2F2F2F"/>
          <w:kern w:val="36"/>
          <w:sz w:val="48"/>
          <w:szCs w:val="48"/>
        </w:rPr>
      </w:pPr>
      <w:bookmarkStart w:id="0" w:name="_GoBack"/>
      <w:r w:rsidRPr="000116AA">
        <w:rPr>
          <w:rFonts w:ascii="Helvetica" w:eastAsia="Times New Roman" w:hAnsi="Helvetica" w:cs="Helvetica"/>
          <w:b/>
          <w:bCs/>
          <w:color w:val="2F2F2F"/>
          <w:kern w:val="36"/>
          <w:sz w:val="48"/>
          <w:szCs w:val="48"/>
        </w:rPr>
        <w:t xml:space="preserve">Safety Checklist </w:t>
      </w:r>
      <w:proofErr w:type="gramStart"/>
      <w:r w:rsidRPr="000116AA">
        <w:rPr>
          <w:rFonts w:ascii="Helvetica" w:eastAsia="Times New Roman" w:hAnsi="Helvetica" w:cs="Helvetica"/>
          <w:b/>
          <w:bCs/>
          <w:color w:val="2F2F2F"/>
          <w:kern w:val="36"/>
          <w:sz w:val="48"/>
          <w:szCs w:val="48"/>
        </w:rPr>
        <w:t>For</w:t>
      </w:r>
      <w:proofErr w:type="gramEnd"/>
      <w:r w:rsidRPr="000116AA">
        <w:rPr>
          <w:rFonts w:ascii="Helvetica" w:eastAsia="Times New Roman" w:hAnsi="Helvetica" w:cs="Helvetica"/>
          <w:b/>
          <w:bCs/>
          <w:color w:val="2F2F2F"/>
          <w:kern w:val="36"/>
          <w:sz w:val="48"/>
          <w:szCs w:val="48"/>
        </w:rPr>
        <w:t xml:space="preserve"> Abrasive Blasting </w:t>
      </w:r>
    </w:p>
    <w:tbl>
      <w:tblPr>
        <w:tblW w:w="1105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71"/>
        <w:gridCol w:w="2082"/>
        <w:gridCol w:w="1701"/>
        <w:gridCol w:w="2834"/>
      </w:tblGrid>
      <w:tr w:rsidR="000116AA" w:rsidRPr="000116AA" w:rsidTr="000116AA">
        <w:trPr>
          <w:trHeight w:val="558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b/>
                <w:bCs/>
                <w:color w:val="2F2F2F"/>
                <w:sz w:val="19"/>
                <w:szCs w:val="19"/>
                <w:lang w:val="en-SG"/>
              </w:rPr>
              <w:t>SAFETY CHECKLIST FOR ABRASIVE BLASTING MACHINE</w:t>
            </w:r>
          </w:p>
        </w:tc>
      </w:tr>
      <w:tr w:rsidR="000116AA" w:rsidRPr="000116AA" w:rsidTr="000116AA">
        <w:tc>
          <w:tcPr>
            <w:tcW w:w="4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Safety Questionnaire</w:t>
            </w:r>
          </w:p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Benchmark using WSH (Abrasive Blasting) Regulations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Yes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No</w:t>
            </w:r>
          </w:p>
        </w:tc>
      </w:tr>
      <w:tr w:rsidR="000116AA" w:rsidRPr="000116AA" w:rsidTr="000116AA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b/>
                <w:bCs/>
                <w:color w:val="2F2F2F"/>
                <w:sz w:val="21"/>
                <w:szCs w:val="21"/>
                <w:lang w:val="en-SG"/>
              </w:rPr>
              <w:t>1.0 Personal Protective Equipment</w:t>
            </w: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2.1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Do you know what are the required PPE for abrasive blasting activity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2.2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 xml:space="preserve">Is suitable warning hazards sign displayed at suitable location near the abrasive blasting </w:t>
            </w:r>
            <w:proofErr w:type="spellStart"/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equipments</w:t>
            </w:r>
            <w:proofErr w:type="spellEnd"/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?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lang w:val="en-SG"/>
              </w:rPr>
              <w:t>2.0 Working In Hazardous Environment</w:t>
            </w: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2.2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Are you aware of the hazards associated with abrasive blasting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2.3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there a risk assessment conducted on abrasive blasting and can you access them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2.4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 xml:space="preserve">Do you know what are the control measures implemented in abrasive blasting risk assessment to protect the </w:t>
            </w:r>
            <w:proofErr w:type="spellStart"/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workers</w:t>
            </w:r>
            <w:proofErr w:type="spellEnd"/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 xml:space="preserve"> health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 abrasive blasting equipment checked?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Do you conduct pre start check on the abrasive blasting machine prior to using them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Can you re-use the blasting media after they have been used for many times?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 abrasive blasting room of adequate lighting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 abrasive blasting room have a dusty ambient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3.5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Are measures implemented to discharge the static charges from the blasting nozzle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4.1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 blasting machine air ventilation of velocity not less than 150 linear meter per minute?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lastRenderedPageBreak/>
              <w:t>4.2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there a cleaning maintenance regime for the abrasive blasting machine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  <w:tr w:rsidR="000116AA" w:rsidRPr="000116AA" w:rsidTr="000116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Helvetica" w:eastAsia="Times New Roman" w:hAnsi="Helvetica" w:cs="Helvetica"/>
                <w:color w:val="2F2F2F"/>
                <w:sz w:val="21"/>
                <w:szCs w:val="21"/>
                <w:lang w:val="en-SG"/>
              </w:rPr>
              <w:t>4.3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  <w:r w:rsidRPr="000116AA">
              <w:rPr>
                <w:rFonts w:ascii="Tahoma" w:eastAsia="Times New Roman" w:hAnsi="Tahoma" w:cs="Tahoma"/>
                <w:color w:val="2F2F2F"/>
                <w:sz w:val="21"/>
                <w:szCs w:val="21"/>
                <w:lang w:val="en-SG"/>
              </w:rPr>
              <w:t>Is the abrasive blasting machine inspected once in every week? Is there a maintenance and inspection regime record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A" w:rsidRPr="000116AA" w:rsidRDefault="000116AA" w:rsidP="000116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F2F2F"/>
                <w:sz w:val="21"/>
                <w:szCs w:val="21"/>
              </w:rPr>
            </w:pPr>
          </w:p>
        </w:tc>
      </w:tr>
    </w:tbl>
    <w:p w:rsidR="007F5C07" w:rsidRDefault="007F5C07"/>
    <w:sectPr w:rsidR="007F5C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0D"/>
    <w:rsid w:val="000116AA"/>
    <w:rsid w:val="007F5C07"/>
    <w:rsid w:val="009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A410-2659-4F14-B80B-1C5F084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1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6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2017-02-23T08:11:00Z</dcterms:created>
  <dcterms:modified xsi:type="dcterms:W3CDTF">2017-02-23T08:11:00Z</dcterms:modified>
</cp:coreProperties>
</file>